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8A1380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adolu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İmam Hatip 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8B0C40">
              <w:rPr>
                <w:rFonts w:ascii="Times New Roman" w:eastAsia="Times New Roman" w:hAnsi="Times New Roman" w:cs="Times New Roman"/>
                <w:lang w:eastAsia="tr-TR"/>
              </w:rPr>
              <w:t>Pansiyon  Mal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Alımı</w:t>
            </w: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Pr="00DB6046" w:rsidRDefault="00801885" w:rsidP="00C7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801885" w:rsidRPr="00DB6046" w:rsidTr="00C7397A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 belirtilen mallar/hizmetler satın alınacaktır/yaptırılacaktır.</w:t>
            </w: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Pr="00DB6046">
        <w:rPr>
          <w:rFonts w:ascii="Times New Roman" w:eastAsia="Times New Roman" w:hAnsi="Times New Roman" w:cs="Times New Roman"/>
          <w:lang w:eastAsia="tr-TR"/>
        </w:rPr>
        <w:tab/>
      </w:r>
      <w:r w:rsidR="006E2D5F">
        <w:rPr>
          <w:rFonts w:ascii="Times New Roman" w:eastAsia="Times New Roman" w:hAnsi="Times New Roman" w:cs="Times New Roman"/>
          <w:lang w:eastAsia="tr-TR"/>
        </w:rPr>
        <w:t>Ebru MACİT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ABDULBAKİ DALIK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5E0380">
        <w:rPr>
          <w:rFonts w:ascii="Times New Roman" w:eastAsia="Times New Roman" w:hAnsi="Times New Roman" w:cs="Times New Roman"/>
          <w:lang w:eastAsia="tr-TR"/>
        </w:rPr>
        <w:t xml:space="preserve">                      </w:t>
      </w:r>
      <w:r w:rsidR="006E2D5F">
        <w:rPr>
          <w:rFonts w:ascii="Times New Roman" w:eastAsia="Times New Roman" w:hAnsi="Times New Roman" w:cs="Times New Roman"/>
          <w:lang w:eastAsia="tr-TR"/>
        </w:rPr>
        <w:t xml:space="preserve">Müdür Yardımcısı                                   Müdür Yardımcısı          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30FA8" w:rsidRPr="0099525F" w:rsidRDefault="00F30FA8" w:rsidP="0099525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033"/>
        <w:gridCol w:w="999"/>
        <w:gridCol w:w="1141"/>
        <w:gridCol w:w="1570"/>
        <w:gridCol w:w="1110"/>
      </w:tblGrid>
      <w:tr w:rsidR="00F30FA8" w:rsidRPr="00530F17" w:rsidTr="00A937BF">
        <w:trPr>
          <w:trHeight w:hRule="exact" w:val="464"/>
        </w:trPr>
        <w:tc>
          <w:tcPr>
            <w:tcW w:w="57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3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Cinsi ve Niteliği</w:t>
            </w:r>
          </w:p>
        </w:tc>
        <w:tc>
          <w:tcPr>
            <w:tcW w:w="4820" w:type="dxa"/>
            <w:gridSpan w:val="4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30FA8" w:rsidRPr="00530F17" w:rsidTr="00A937BF">
        <w:trPr>
          <w:trHeight w:hRule="exact" w:val="890"/>
        </w:trPr>
        <w:tc>
          <w:tcPr>
            <w:tcW w:w="57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3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141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7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110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610F2" w:rsidP="00FE2A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AYÇİÇEK YAĞI 18 LİTRE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47"/>
        </w:trPr>
        <w:tc>
          <w:tcPr>
            <w:tcW w:w="573" w:type="dxa"/>
          </w:tcPr>
          <w:p w:rsidR="00EF1916" w:rsidRPr="00FE2ACD" w:rsidRDefault="00C610F2" w:rsidP="00FE2A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</w:tcPr>
          <w:p w:rsidR="00EF1916" w:rsidRPr="001C31CD" w:rsidRDefault="006E4BE6" w:rsidP="00031177">
            <w:r>
              <w:t xml:space="preserve">TUZ   </w:t>
            </w:r>
            <w:r w:rsidR="00EF1916" w:rsidRPr="001C31CD">
              <w:t>10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8E375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E4BE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2E1F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YUMURTA(30’LU)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BÜYÜK BOY</w:t>
            </w:r>
            <w:r w:rsidR="00232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999" w:type="dxa"/>
          </w:tcPr>
          <w:p w:rsidR="008B0C40" w:rsidRPr="001246FB" w:rsidRDefault="00714B78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30lu koli</w:t>
            </w:r>
          </w:p>
        </w:tc>
        <w:tc>
          <w:tcPr>
            <w:tcW w:w="1141" w:type="dxa"/>
            <w:vAlign w:val="center"/>
          </w:tcPr>
          <w:p w:rsidR="008B0C40" w:rsidRDefault="00780C6E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B0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3" w:type="dxa"/>
          </w:tcPr>
          <w:p w:rsidR="008B0C40" w:rsidRPr="001246FB" w:rsidRDefault="00913BE4" w:rsidP="00913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YOĞURT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8B0C40" w:rsidRPr="001246FB" w:rsidRDefault="0082791C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Litre</w:t>
            </w:r>
          </w:p>
        </w:tc>
        <w:tc>
          <w:tcPr>
            <w:tcW w:w="1141" w:type="dxa"/>
            <w:vAlign w:val="center"/>
          </w:tcPr>
          <w:p w:rsidR="008B0C40" w:rsidRDefault="00822D19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279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SÜT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(1000ML)</w:t>
            </w:r>
          </w:p>
        </w:tc>
        <w:tc>
          <w:tcPr>
            <w:tcW w:w="999" w:type="dxa"/>
          </w:tcPr>
          <w:p w:rsidR="008B0C40" w:rsidRPr="001246FB" w:rsidRDefault="00A81641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litre</w:t>
            </w:r>
          </w:p>
        </w:tc>
        <w:tc>
          <w:tcPr>
            <w:tcW w:w="1141" w:type="dxa"/>
            <w:vAlign w:val="center"/>
          </w:tcPr>
          <w:p w:rsidR="008B0C40" w:rsidRDefault="00822D19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A8164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AYRAN (200 ML)</w:t>
            </w:r>
            <w:r w:rsidR="0071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4B78"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 w:rsidR="00714B7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9807A2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B0C4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33" w:type="dxa"/>
          </w:tcPr>
          <w:p w:rsidR="008B0C40" w:rsidRPr="00EC4315" w:rsidRDefault="0089094A" w:rsidP="00842EBE">
            <w:r>
              <w:t>TAVUK GÖGÜS KEMİKSİZ</w:t>
            </w:r>
            <w:r w:rsidR="00F244F5">
              <w:t>(FLETO)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EE51B4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3" w:type="dxa"/>
          </w:tcPr>
          <w:p w:rsidR="008B0C40" w:rsidRPr="00EC4315" w:rsidRDefault="00AD34CE" w:rsidP="00842EBE">
            <w:r>
              <w:t>KEMİKSİZ DANA ETİ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AD34CE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75DE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375DE" w:rsidRDefault="00C610F2" w:rsidP="00096B7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3" w:type="dxa"/>
          </w:tcPr>
          <w:p w:rsidR="008375DE" w:rsidRDefault="00E774B5" w:rsidP="00842EBE">
            <w:r>
              <w:t>SOMUN EKMEK 200 GR</w:t>
            </w:r>
          </w:p>
        </w:tc>
        <w:tc>
          <w:tcPr>
            <w:tcW w:w="999" w:type="dxa"/>
          </w:tcPr>
          <w:p w:rsidR="008375DE" w:rsidRPr="00EC4315" w:rsidRDefault="00E774B5" w:rsidP="00842EBE">
            <w:pPr>
              <w:jc w:val="center"/>
            </w:pPr>
            <w:r>
              <w:t>2000</w:t>
            </w:r>
          </w:p>
        </w:tc>
        <w:tc>
          <w:tcPr>
            <w:tcW w:w="1141" w:type="dxa"/>
            <w:vAlign w:val="center"/>
          </w:tcPr>
          <w:p w:rsidR="008375DE" w:rsidRDefault="00E774B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70" w:type="dxa"/>
            <w:vAlign w:val="bottom"/>
          </w:tcPr>
          <w:p w:rsidR="008375DE" w:rsidRDefault="008375DE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375DE" w:rsidRDefault="008375DE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75DE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375DE" w:rsidRDefault="00C610F2" w:rsidP="00096B7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33" w:type="dxa"/>
          </w:tcPr>
          <w:p w:rsidR="008375DE" w:rsidRDefault="00940A4E" w:rsidP="00842EBE">
            <w:r w:rsidRPr="00AF253C">
              <w:t>POĞAÇA</w:t>
            </w:r>
            <w:r>
              <w:t xml:space="preserve"> 100G</w:t>
            </w:r>
          </w:p>
        </w:tc>
        <w:tc>
          <w:tcPr>
            <w:tcW w:w="999" w:type="dxa"/>
          </w:tcPr>
          <w:p w:rsidR="008375DE" w:rsidRPr="00EC4315" w:rsidRDefault="009807A2" w:rsidP="00842EBE">
            <w:pPr>
              <w:jc w:val="center"/>
            </w:pPr>
            <w:r>
              <w:t>2</w:t>
            </w:r>
            <w:r w:rsidR="00940A4E">
              <w:t>000</w:t>
            </w:r>
          </w:p>
        </w:tc>
        <w:tc>
          <w:tcPr>
            <w:tcW w:w="1141" w:type="dxa"/>
            <w:vAlign w:val="center"/>
          </w:tcPr>
          <w:p w:rsidR="008375DE" w:rsidRDefault="00940A4E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70" w:type="dxa"/>
            <w:vAlign w:val="bottom"/>
          </w:tcPr>
          <w:p w:rsidR="008375DE" w:rsidRDefault="008375DE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375DE" w:rsidRDefault="008375DE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DOMATES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A4336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MARUL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A4336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41C6">
              <w:rPr>
                <w:color w:val="000000"/>
              </w:rPr>
              <w:t>0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MAYDANOZ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A4336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A4336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31AD5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PATLICAN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040249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41C6">
              <w:rPr>
                <w:color w:val="000000"/>
              </w:rPr>
              <w:t>0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SALATALIK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040249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33" w:type="dxa"/>
          </w:tcPr>
          <w:p w:rsidR="008B0C40" w:rsidRPr="00EC4315" w:rsidRDefault="008530F7" w:rsidP="00842EBE">
            <w:r>
              <w:t>KIŞ KABAĞI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530F7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033" w:type="dxa"/>
          </w:tcPr>
          <w:p w:rsidR="008B0C40" w:rsidRPr="00EC4315" w:rsidRDefault="00980D39" w:rsidP="00842EBE">
            <w:r>
              <w:t>DERE OTU</w:t>
            </w:r>
          </w:p>
        </w:tc>
        <w:tc>
          <w:tcPr>
            <w:tcW w:w="999" w:type="dxa"/>
          </w:tcPr>
          <w:p w:rsidR="008B0C40" w:rsidRPr="00EC4315" w:rsidRDefault="00980D39" w:rsidP="00842EBE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B0C40" w:rsidRDefault="00F5528A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80D39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YEŞİL SOĞAN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F5528A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31AD5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33" w:type="dxa"/>
          </w:tcPr>
          <w:p w:rsidR="008B0C40" w:rsidRPr="00EC4315" w:rsidRDefault="00D75BE8" w:rsidP="00842EBE">
            <w:r>
              <w:t>ROKA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F5528A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33" w:type="dxa"/>
          </w:tcPr>
          <w:p w:rsidR="008B0C40" w:rsidRDefault="00EE5D2E" w:rsidP="00DE51A5">
            <w:r>
              <w:t>YEŞİL NANE</w:t>
            </w:r>
          </w:p>
        </w:tc>
        <w:tc>
          <w:tcPr>
            <w:tcW w:w="999" w:type="dxa"/>
          </w:tcPr>
          <w:p w:rsidR="008B0C40" w:rsidRDefault="00EE5D2E" w:rsidP="00276BE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B0C40" w:rsidRDefault="00F5528A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8530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33" w:type="dxa"/>
          </w:tcPr>
          <w:p w:rsidR="008B0C40" w:rsidRDefault="007C2597" w:rsidP="00DE51A5">
            <w:r>
              <w:t xml:space="preserve">TAZE KABAK </w:t>
            </w:r>
          </w:p>
        </w:tc>
        <w:tc>
          <w:tcPr>
            <w:tcW w:w="999" w:type="dxa"/>
          </w:tcPr>
          <w:p w:rsidR="008B0C40" w:rsidRDefault="004B1465" w:rsidP="004B1465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F5528A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C2597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33" w:type="dxa"/>
          </w:tcPr>
          <w:p w:rsidR="008B0C40" w:rsidRDefault="004B1465" w:rsidP="00DE51A5">
            <w:r>
              <w:t xml:space="preserve">KARPUZ </w:t>
            </w:r>
          </w:p>
        </w:tc>
        <w:tc>
          <w:tcPr>
            <w:tcW w:w="999" w:type="dxa"/>
          </w:tcPr>
          <w:p w:rsidR="008B0C40" w:rsidRDefault="004B1465" w:rsidP="00276BE7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F5528A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B1465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610F2" w:rsidP="00096B7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33" w:type="dxa"/>
          </w:tcPr>
          <w:p w:rsidR="008B0C40" w:rsidRDefault="007B6A3B" w:rsidP="00DE51A5">
            <w:r w:rsidRPr="00EC4315">
              <w:t>ÇARLİSTON BİBER</w:t>
            </w:r>
            <w:r>
              <w:t xml:space="preserve"> (SİVRİ BİBER)</w:t>
            </w:r>
          </w:p>
        </w:tc>
        <w:tc>
          <w:tcPr>
            <w:tcW w:w="999" w:type="dxa"/>
          </w:tcPr>
          <w:p w:rsidR="008B0C40" w:rsidRDefault="007B6A3B" w:rsidP="00276BE7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E5044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B6A3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55AF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5B55AF" w:rsidRDefault="00C610F2" w:rsidP="00096B7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33" w:type="dxa"/>
          </w:tcPr>
          <w:p w:rsidR="005B55AF" w:rsidRPr="00EC4315" w:rsidRDefault="005B55AF" w:rsidP="00DE51A5">
            <w:r>
              <w:t>KEMAL PAŞA TATLI</w:t>
            </w:r>
            <w:r w:rsidR="00FD2641">
              <w:t>(pişirilmemiş)</w:t>
            </w:r>
          </w:p>
        </w:tc>
        <w:tc>
          <w:tcPr>
            <w:tcW w:w="999" w:type="dxa"/>
          </w:tcPr>
          <w:p w:rsidR="005B55AF" w:rsidRPr="00EC4315" w:rsidRDefault="00183171" w:rsidP="00276BE7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5B55AF" w:rsidRDefault="001831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55AF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5B55AF" w:rsidRDefault="00C610F2" w:rsidP="00096B7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33" w:type="dxa"/>
          </w:tcPr>
          <w:p w:rsidR="005B55AF" w:rsidRPr="00EC4315" w:rsidRDefault="005B55AF" w:rsidP="00DE51A5">
            <w:r>
              <w:t>ŞEKERPARE</w:t>
            </w:r>
            <w:r w:rsidR="00FD2641">
              <w:t xml:space="preserve"> (pişirilmemiş)</w:t>
            </w:r>
          </w:p>
        </w:tc>
        <w:tc>
          <w:tcPr>
            <w:tcW w:w="999" w:type="dxa"/>
          </w:tcPr>
          <w:p w:rsidR="005B55AF" w:rsidRPr="00EC4315" w:rsidRDefault="00183171" w:rsidP="00276BE7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5B55AF" w:rsidRDefault="001831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55AF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5B55AF" w:rsidRDefault="00C610F2" w:rsidP="00096B7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33" w:type="dxa"/>
          </w:tcPr>
          <w:p w:rsidR="005B55AF" w:rsidRDefault="005B55AF" w:rsidP="00DE51A5">
            <w:r>
              <w:t>PUDİNG</w:t>
            </w:r>
          </w:p>
        </w:tc>
        <w:tc>
          <w:tcPr>
            <w:tcW w:w="999" w:type="dxa"/>
          </w:tcPr>
          <w:p w:rsidR="005B55AF" w:rsidRPr="00EC4315" w:rsidRDefault="005B55AF" w:rsidP="00276BE7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5B55AF" w:rsidRDefault="005B55AF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5B55AF" w:rsidRDefault="005B55AF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34DB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C034DB" w:rsidRDefault="00C034DB" w:rsidP="00096B7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33" w:type="dxa"/>
          </w:tcPr>
          <w:p w:rsidR="00C034DB" w:rsidRDefault="00CC4362" w:rsidP="00DE51A5">
            <w:r>
              <w:t>TAVUK GÖGÜS (KEMİKLİ)</w:t>
            </w:r>
          </w:p>
        </w:tc>
        <w:tc>
          <w:tcPr>
            <w:tcW w:w="999" w:type="dxa"/>
          </w:tcPr>
          <w:p w:rsidR="00C034DB" w:rsidRPr="00EC4315" w:rsidRDefault="00CC4362" w:rsidP="00276BE7">
            <w:pPr>
              <w:jc w:val="center"/>
            </w:pPr>
            <w:r>
              <w:t>KİOGRAM</w:t>
            </w:r>
          </w:p>
        </w:tc>
        <w:tc>
          <w:tcPr>
            <w:tcW w:w="1141" w:type="dxa"/>
            <w:vAlign w:val="center"/>
          </w:tcPr>
          <w:p w:rsidR="00C034DB" w:rsidRDefault="00CC436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70" w:type="dxa"/>
            <w:vAlign w:val="bottom"/>
          </w:tcPr>
          <w:p w:rsidR="00C034DB" w:rsidRDefault="00C034DB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C034DB" w:rsidRDefault="00C034DB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34DB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C034DB" w:rsidRDefault="00C034DB" w:rsidP="00096B7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33" w:type="dxa"/>
          </w:tcPr>
          <w:p w:rsidR="00C034DB" w:rsidRDefault="00CC4362" w:rsidP="00DE51A5">
            <w:r>
              <w:t>KUZU  ETİ KEMİKLİ  (PİRZOLA)</w:t>
            </w:r>
          </w:p>
        </w:tc>
        <w:tc>
          <w:tcPr>
            <w:tcW w:w="999" w:type="dxa"/>
          </w:tcPr>
          <w:p w:rsidR="00C034DB" w:rsidRPr="00EC4315" w:rsidRDefault="00CC4362" w:rsidP="00276BE7">
            <w:pPr>
              <w:jc w:val="center"/>
            </w:pPr>
            <w:r>
              <w:t>KİLOGRAM</w:t>
            </w:r>
          </w:p>
        </w:tc>
        <w:tc>
          <w:tcPr>
            <w:tcW w:w="1141" w:type="dxa"/>
            <w:vAlign w:val="center"/>
          </w:tcPr>
          <w:p w:rsidR="00C034DB" w:rsidRDefault="00CC436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C034DB" w:rsidRDefault="00C034DB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C034DB" w:rsidRDefault="00C034DB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8316" w:type="dxa"/>
            <w:gridSpan w:val="5"/>
            <w:vAlign w:val="center"/>
          </w:tcPr>
          <w:p w:rsidR="008B0C40" w:rsidRPr="00530F17" w:rsidRDefault="008B0C40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110" w:type="dxa"/>
            <w:vAlign w:val="center"/>
          </w:tcPr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Pr="00530F17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B2C16" w:rsidRDefault="001B2C16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045E66" w:rsidRDefault="00045E66" w:rsidP="001B2C16">
      <w:pPr>
        <w:pStyle w:val="AralkYok"/>
        <w:jc w:val="right"/>
      </w:pP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YÜKLENİCİ FİRMANIN DİKKATİNE: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1-Teklif verecek firma  İhale Sonucu en düşük  toplam fiyatına göre sonuçlandırılacaktır.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134409" w:rsidRPr="00337F78" w:rsidRDefault="00134409" w:rsidP="00134409">
      <w:pPr>
        <w:pStyle w:val="AralkYok"/>
        <w:numPr>
          <w:ilvl w:val="0"/>
          <w:numId w:val="1"/>
        </w:num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337F78">
        <w:rPr>
          <w:rFonts w:ascii="Times New Roman" w:hAnsi="Times New Roman"/>
          <w:sz w:val="24"/>
          <w:szCs w:val="24"/>
        </w:rPr>
        <w:t>4-İhal</w:t>
      </w:r>
      <w:r w:rsidR="00337F78" w:rsidRPr="00337F78">
        <w:rPr>
          <w:rFonts w:ascii="Times New Roman" w:hAnsi="Times New Roman"/>
          <w:sz w:val="24"/>
          <w:szCs w:val="24"/>
        </w:rPr>
        <w:t>ede verilen fiyatların ödemesi 1</w:t>
      </w:r>
      <w:r w:rsidRPr="00337F78">
        <w:rPr>
          <w:rFonts w:ascii="Times New Roman" w:hAnsi="Times New Roman"/>
          <w:sz w:val="24"/>
          <w:szCs w:val="24"/>
        </w:rPr>
        <w:t xml:space="preserve"> fatura şeklinde </w:t>
      </w:r>
      <w:r w:rsidR="00337F78" w:rsidRPr="00337F78">
        <w:rPr>
          <w:rFonts w:ascii="Times New Roman" w:hAnsi="Times New Roman"/>
          <w:sz w:val="24"/>
          <w:szCs w:val="24"/>
        </w:rPr>
        <w:t xml:space="preserve">idarenin belirlediği tarihte </w:t>
      </w:r>
      <w:r w:rsidR="00C610F2">
        <w:rPr>
          <w:rFonts w:ascii="Times New Roman" w:hAnsi="Times New Roman"/>
          <w:sz w:val="24"/>
          <w:szCs w:val="24"/>
        </w:rPr>
        <w:t>eğitim öğretim</w:t>
      </w:r>
      <w:r w:rsidR="0094003A">
        <w:rPr>
          <w:rFonts w:ascii="Times New Roman" w:hAnsi="Times New Roman"/>
          <w:sz w:val="24"/>
          <w:szCs w:val="24"/>
        </w:rPr>
        <w:t xml:space="preserve"> süreci sonunda yapılacaktır.Sadece teslim alınan</w:t>
      </w:r>
      <w:r w:rsidR="0002076D">
        <w:rPr>
          <w:rFonts w:ascii="Times New Roman" w:hAnsi="Times New Roman"/>
          <w:sz w:val="24"/>
          <w:szCs w:val="24"/>
        </w:rPr>
        <w:t xml:space="preserve"> ürünlere ödeme </w:t>
      </w:r>
      <w:r w:rsidR="0094003A">
        <w:rPr>
          <w:rFonts w:ascii="Times New Roman" w:hAnsi="Times New Roman"/>
          <w:sz w:val="24"/>
          <w:szCs w:val="24"/>
        </w:rPr>
        <w:t xml:space="preserve">yapılacaktır.Eğitim öğretim tamamlandığından ürün miktarlarının tamamı </w:t>
      </w:r>
      <w:r w:rsidR="00757CB7">
        <w:rPr>
          <w:rFonts w:ascii="Times New Roman" w:hAnsi="Times New Roman"/>
          <w:sz w:val="24"/>
          <w:szCs w:val="24"/>
        </w:rPr>
        <w:t>alınmasa da ihale geçerlil</w:t>
      </w:r>
      <w:r w:rsidR="0002076D">
        <w:rPr>
          <w:rFonts w:ascii="Times New Roman" w:hAnsi="Times New Roman"/>
          <w:sz w:val="24"/>
          <w:szCs w:val="24"/>
        </w:rPr>
        <w:t>ik süreci 20.06</w:t>
      </w:r>
      <w:r w:rsidR="00757CB7">
        <w:rPr>
          <w:rFonts w:ascii="Times New Roman" w:hAnsi="Times New Roman"/>
          <w:sz w:val="24"/>
          <w:szCs w:val="24"/>
        </w:rPr>
        <w:t>.2025 tarihidir.</w:t>
      </w:r>
      <w:r w:rsidR="00360775">
        <w:rPr>
          <w:rFonts w:ascii="Times New Roman" w:hAnsi="Times New Roman"/>
          <w:sz w:val="24"/>
          <w:szCs w:val="24"/>
        </w:rPr>
        <w:t>Bu tarihten sonra ürün alımı yapılmayacaktır.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>Şartname bedeli</w:t>
      </w:r>
      <w:r>
        <w:t xml:space="preserve"> :Daha fazla kurum,kişi veya şirketin teklif verebilmesi için şartname bedeli alınmayacaktır.</w:t>
      </w:r>
    </w:p>
    <w:p w:rsidR="00045E66" w:rsidRPr="00045E66" w:rsidRDefault="00A4455C" w:rsidP="00134409">
      <w:r>
        <w:t xml:space="preserve">9-İhale 11.04.2025 tarihi saat 10.00 da son bulacaktır.Bu </w:t>
      </w:r>
      <w:proofErr w:type="spellStart"/>
      <w:r>
        <w:t>saaten</w:t>
      </w:r>
      <w:proofErr w:type="spellEnd"/>
      <w:r>
        <w:t xml:space="preserve"> sonra gelen teklifler dikkate alınmayacaktır.İhale sonucu 11.04.2025 tarihi saat 10.15 </w:t>
      </w:r>
      <w:proofErr w:type="spellStart"/>
      <w:r>
        <w:t>te</w:t>
      </w:r>
      <w:proofErr w:type="spellEnd"/>
      <w:r>
        <w:t xml:space="preserve"> kamera önünde zarflar açılarak değerlendirilecektir.Şartnameye uymayan firmaların teklifi geçersiz sayılır.Zarfların kapalı </w:t>
      </w:r>
      <w:r w:rsidR="00A357EE">
        <w:t>olması gerekmektedir.</w:t>
      </w:r>
    </w:p>
    <w:sectPr w:rsidR="00045E66" w:rsidRPr="00045E66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0FA8"/>
    <w:rsid w:val="00005F11"/>
    <w:rsid w:val="00006EB0"/>
    <w:rsid w:val="0002076D"/>
    <w:rsid w:val="00022D1A"/>
    <w:rsid w:val="00031177"/>
    <w:rsid w:val="00036FA0"/>
    <w:rsid w:val="00037270"/>
    <w:rsid w:val="00040249"/>
    <w:rsid w:val="00041EDB"/>
    <w:rsid w:val="0004234C"/>
    <w:rsid w:val="00045E66"/>
    <w:rsid w:val="00066C5C"/>
    <w:rsid w:val="00086727"/>
    <w:rsid w:val="000876BA"/>
    <w:rsid w:val="00096B7B"/>
    <w:rsid w:val="00105F33"/>
    <w:rsid w:val="00113C5B"/>
    <w:rsid w:val="00134409"/>
    <w:rsid w:val="001542D2"/>
    <w:rsid w:val="001624B8"/>
    <w:rsid w:val="00175E47"/>
    <w:rsid w:val="001765E9"/>
    <w:rsid w:val="00183171"/>
    <w:rsid w:val="00187196"/>
    <w:rsid w:val="001A4B37"/>
    <w:rsid w:val="001B2C16"/>
    <w:rsid w:val="00205447"/>
    <w:rsid w:val="002118DF"/>
    <w:rsid w:val="002264C3"/>
    <w:rsid w:val="0023290E"/>
    <w:rsid w:val="00232D06"/>
    <w:rsid w:val="0024773D"/>
    <w:rsid w:val="002763DA"/>
    <w:rsid w:val="00276BE7"/>
    <w:rsid w:val="002902EA"/>
    <w:rsid w:val="002C41C6"/>
    <w:rsid w:val="002F6B13"/>
    <w:rsid w:val="00324B6B"/>
    <w:rsid w:val="00335067"/>
    <w:rsid w:val="00337F78"/>
    <w:rsid w:val="00360775"/>
    <w:rsid w:val="00390A5C"/>
    <w:rsid w:val="003B264B"/>
    <w:rsid w:val="00413471"/>
    <w:rsid w:val="00441DF8"/>
    <w:rsid w:val="00442E60"/>
    <w:rsid w:val="00475C20"/>
    <w:rsid w:val="004B1465"/>
    <w:rsid w:val="004C792C"/>
    <w:rsid w:val="004E4E7C"/>
    <w:rsid w:val="004F0268"/>
    <w:rsid w:val="004F5B07"/>
    <w:rsid w:val="00512194"/>
    <w:rsid w:val="00531AD5"/>
    <w:rsid w:val="00541E9E"/>
    <w:rsid w:val="005552B4"/>
    <w:rsid w:val="0056302B"/>
    <w:rsid w:val="005912FE"/>
    <w:rsid w:val="005915BC"/>
    <w:rsid w:val="005A129F"/>
    <w:rsid w:val="005A359A"/>
    <w:rsid w:val="005B3FC8"/>
    <w:rsid w:val="005B55AF"/>
    <w:rsid w:val="005C090C"/>
    <w:rsid w:val="005C514E"/>
    <w:rsid w:val="005D4FE7"/>
    <w:rsid w:val="005E0380"/>
    <w:rsid w:val="005E6611"/>
    <w:rsid w:val="00643D37"/>
    <w:rsid w:val="00645C05"/>
    <w:rsid w:val="0065571F"/>
    <w:rsid w:val="00655FEB"/>
    <w:rsid w:val="00670875"/>
    <w:rsid w:val="006806DF"/>
    <w:rsid w:val="006B043B"/>
    <w:rsid w:val="006B105B"/>
    <w:rsid w:val="006D1284"/>
    <w:rsid w:val="006D1367"/>
    <w:rsid w:val="006E2D5F"/>
    <w:rsid w:val="006E4BE6"/>
    <w:rsid w:val="006F1D64"/>
    <w:rsid w:val="00714B78"/>
    <w:rsid w:val="00743D5D"/>
    <w:rsid w:val="00757CB7"/>
    <w:rsid w:val="00760643"/>
    <w:rsid w:val="007676AF"/>
    <w:rsid w:val="00780C6E"/>
    <w:rsid w:val="0078547F"/>
    <w:rsid w:val="007B6A3B"/>
    <w:rsid w:val="007C2597"/>
    <w:rsid w:val="007E3F73"/>
    <w:rsid w:val="007F394F"/>
    <w:rsid w:val="00801885"/>
    <w:rsid w:val="0080782A"/>
    <w:rsid w:val="0082018B"/>
    <w:rsid w:val="00821CED"/>
    <w:rsid w:val="00822D19"/>
    <w:rsid w:val="0082791C"/>
    <w:rsid w:val="008375DE"/>
    <w:rsid w:val="008530F7"/>
    <w:rsid w:val="00855706"/>
    <w:rsid w:val="00873D83"/>
    <w:rsid w:val="00886717"/>
    <w:rsid w:val="0089094A"/>
    <w:rsid w:val="008A1380"/>
    <w:rsid w:val="008A4336"/>
    <w:rsid w:val="008B0C40"/>
    <w:rsid w:val="008B73A9"/>
    <w:rsid w:val="008B756A"/>
    <w:rsid w:val="008E3752"/>
    <w:rsid w:val="008F1911"/>
    <w:rsid w:val="00913BE4"/>
    <w:rsid w:val="00915E93"/>
    <w:rsid w:val="0094003A"/>
    <w:rsid w:val="00940A4E"/>
    <w:rsid w:val="00955202"/>
    <w:rsid w:val="00972F9F"/>
    <w:rsid w:val="00974C8B"/>
    <w:rsid w:val="009807A2"/>
    <w:rsid w:val="00980D39"/>
    <w:rsid w:val="0099525F"/>
    <w:rsid w:val="009E437F"/>
    <w:rsid w:val="00A27C38"/>
    <w:rsid w:val="00A357EE"/>
    <w:rsid w:val="00A4150E"/>
    <w:rsid w:val="00A4455C"/>
    <w:rsid w:val="00A570D4"/>
    <w:rsid w:val="00A61C3D"/>
    <w:rsid w:val="00A81641"/>
    <w:rsid w:val="00A937BF"/>
    <w:rsid w:val="00A94AD8"/>
    <w:rsid w:val="00AD34CE"/>
    <w:rsid w:val="00B077D8"/>
    <w:rsid w:val="00B7685F"/>
    <w:rsid w:val="00BA5EC4"/>
    <w:rsid w:val="00BA7355"/>
    <w:rsid w:val="00BB109E"/>
    <w:rsid w:val="00BC35DE"/>
    <w:rsid w:val="00BD0686"/>
    <w:rsid w:val="00BE02C8"/>
    <w:rsid w:val="00C02419"/>
    <w:rsid w:val="00C034DB"/>
    <w:rsid w:val="00C2214E"/>
    <w:rsid w:val="00C610F2"/>
    <w:rsid w:val="00C82E69"/>
    <w:rsid w:val="00C836CE"/>
    <w:rsid w:val="00C96969"/>
    <w:rsid w:val="00CA037F"/>
    <w:rsid w:val="00CB3DD4"/>
    <w:rsid w:val="00CB4D6F"/>
    <w:rsid w:val="00CC4362"/>
    <w:rsid w:val="00D03016"/>
    <w:rsid w:val="00D061A5"/>
    <w:rsid w:val="00D2308F"/>
    <w:rsid w:val="00D307C0"/>
    <w:rsid w:val="00D31F31"/>
    <w:rsid w:val="00D361B0"/>
    <w:rsid w:val="00D44BCB"/>
    <w:rsid w:val="00D73CF0"/>
    <w:rsid w:val="00D75BE8"/>
    <w:rsid w:val="00DA6423"/>
    <w:rsid w:val="00E50441"/>
    <w:rsid w:val="00E608D2"/>
    <w:rsid w:val="00E768D1"/>
    <w:rsid w:val="00E774B5"/>
    <w:rsid w:val="00EE51B4"/>
    <w:rsid w:val="00EE5D2E"/>
    <w:rsid w:val="00EF1916"/>
    <w:rsid w:val="00F124DF"/>
    <w:rsid w:val="00F244F5"/>
    <w:rsid w:val="00F30FA8"/>
    <w:rsid w:val="00F547A0"/>
    <w:rsid w:val="00F5528A"/>
    <w:rsid w:val="00FA6F09"/>
    <w:rsid w:val="00FC3045"/>
    <w:rsid w:val="00FC7033"/>
    <w:rsid w:val="00FD2641"/>
    <w:rsid w:val="00FD7E49"/>
    <w:rsid w:val="00FE25A5"/>
    <w:rsid w:val="00FE2ACD"/>
    <w:rsid w:val="00FE6059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1EE8-1436-4F55-A73A-3865506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WAYSİM YAZILIM</cp:lastModifiedBy>
  <cp:revision>43</cp:revision>
  <cp:lastPrinted>2024-01-18T10:51:00Z</cp:lastPrinted>
  <dcterms:created xsi:type="dcterms:W3CDTF">2025-01-17T07:59:00Z</dcterms:created>
  <dcterms:modified xsi:type="dcterms:W3CDTF">2025-04-07T10:43:00Z</dcterms:modified>
</cp:coreProperties>
</file>